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7F4C2" w14:textId="77777777" w:rsidR="00510F50" w:rsidRPr="00510F50" w:rsidRDefault="00510F50" w:rsidP="00510F50">
      <w:pPr>
        <w:rPr>
          <w:b/>
          <w:bCs/>
          <w:sz w:val="32"/>
          <w:szCs w:val="32"/>
        </w:rPr>
      </w:pPr>
      <w:r w:rsidRPr="00510F50">
        <w:rPr>
          <w:rFonts w:ascii="Arial" w:hAnsi="Arial" w:cs="Arial"/>
          <w:b/>
          <w:bCs/>
          <w:sz w:val="32"/>
          <w:szCs w:val="32"/>
        </w:rPr>
        <w:t>​​</w:t>
      </w:r>
    </w:p>
    <w:p w14:paraId="49C31639" w14:textId="77777777" w:rsidR="00EA3D72" w:rsidRDefault="00A61516" w:rsidP="0022404F">
      <w:pPr>
        <w:rPr>
          <w:sz w:val="48"/>
          <w:szCs w:val="48"/>
        </w:rPr>
      </w:pPr>
      <w:r w:rsidRPr="00A61516">
        <w:rPr>
          <w:sz w:val="48"/>
          <w:szCs w:val="48"/>
        </w:rPr>
        <w:t>Representations of life in the penal settlement at Sydney Cove</w:t>
      </w:r>
      <w:r>
        <w:rPr>
          <w:sz w:val="48"/>
          <w:szCs w:val="48"/>
        </w:rPr>
        <w:t xml:space="preserve"> </w:t>
      </w:r>
      <w:r w:rsidR="0022404F">
        <w:rPr>
          <w:sz w:val="48"/>
          <w:szCs w:val="48"/>
        </w:rPr>
        <w:t xml:space="preserve">– </w:t>
      </w:r>
    </w:p>
    <w:p w14:paraId="26E5A0CD" w14:textId="7ED49815" w:rsidR="00510F50" w:rsidRPr="0022404F" w:rsidRDefault="0022404F" w:rsidP="0022404F">
      <w:pPr>
        <w:rPr>
          <w:sz w:val="48"/>
          <w:szCs w:val="48"/>
        </w:rPr>
      </w:pPr>
      <w:r>
        <w:rPr>
          <w:sz w:val="48"/>
          <w:szCs w:val="48"/>
        </w:rPr>
        <w:t>Arthur Phillip</w:t>
      </w:r>
      <w:r w:rsidR="00EA3D72">
        <w:rPr>
          <w:sz w:val="48"/>
          <w:szCs w:val="48"/>
        </w:rPr>
        <w:t xml:space="preserve"> </w:t>
      </w:r>
      <w:r w:rsidR="008A6CC8">
        <w:rPr>
          <w:sz w:val="48"/>
          <w:szCs w:val="48"/>
        </w:rPr>
        <w:t>–</w:t>
      </w:r>
      <w:r w:rsidR="00EA3D72">
        <w:rPr>
          <w:sz w:val="48"/>
          <w:szCs w:val="48"/>
        </w:rPr>
        <w:t xml:space="preserve"> LETTER</w:t>
      </w:r>
      <w:r w:rsidR="008A6CC8">
        <w:rPr>
          <w:sz w:val="48"/>
          <w:szCs w:val="48"/>
        </w:rPr>
        <w:t xml:space="preserve"> </w:t>
      </w:r>
    </w:p>
    <w:p w14:paraId="1CA8A1B4" w14:textId="77777777" w:rsidR="00EA3D72" w:rsidRPr="00F24A32" w:rsidRDefault="00EA3D72" w:rsidP="00EA3D72">
      <w:pPr>
        <w:rPr>
          <w:b/>
          <w:bCs/>
          <w:sz w:val="28"/>
          <w:szCs w:val="28"/>
        </w:rPr>
      </w:pPr>
      <w:r w:rsidRPr="00F24A32">
        <w:rPr>
          <w:b/>
          <w:bCs/>
          <w:sz w:val="28"/>
          <w:szCs w:val="28"/>
        </w:rPr>
        <w:t>Sources:</w:t>
      </w:r>
    </w:p>
    <w:p w14:paraId="39D9332E" w14:textId="1D0A0085" w:rsidR="00B876E9" w:rsidRPr="00B876E9" w:rsidRDefault="004531E2" w:rsidP="00B876E9">
      <w:pPr>
        <w:numPr>
          <w:ilvl w:val="0"/>
          <w:numId w:val="3"/>
        </w:numPr>
        <w:rPr>
          <w:b/>
          <w:bCs/>
          <w:sz w:val="28"/>
          <w:szCs w:val="28"/>
        </w:rPr>
      </w:pPr>
      <w:r>
        <w:rPr>
          <w:rFonts w:ascii="Arial" w:hAnsi="Arial" w:cs="Arial"/>
          <w:sz w:val="28"/>
          <w:szCs w:val="28"/>
        </w:rPr>
        <w:fldChar w:fldCharType="begin"/>
      </w:r>
      <w:r>
        <w:rPr>
          <w:rFonts w:ascii="Arial" w:hAnsi="Arial" w:cs="Arial"/>
          <w:sz w:val="28"/>
          <w:szCs w:val="28"/>
        </w:rPr>
        <w:instrText>HYPERLINK "https://archival-classic.sl.nsw.gov.au/_transcript/2017/D00007/a567.html?utm_source"</w:instrText>
      </w:r>
      <w:r>
        <w:rPr>
          <w:rFonts w:ascii="Arial" w:hAnsi="Arial" w:cs="Arial"/>
          <w:sz w:val="28"/>
          <w:szCs w:val="28"/>
        </w:rPr>
      </w:r>
      <w:r>
        <w:rPr>
          <w:rFonts w:ascii="Arial" w:hAnsi="Arial" w:cs="Arial"/>
          <w:sz w:val="28"/>
          <w:szCs w:val="28"/>
        </w:rPr>
        <w:fldChar w:fldCharType="separate"/>
      </w:r>
      <w:r w:rsidR="00EA3D72" w:rsidRPr="004531E2">
        <w:rPr>
          <w:rStyle w:val="Hyperlink"/>
          <w:rFonts w:ascii="Arial" w:hAnsi="Arial" w:cs="Arial"/>
          <w:sz w:val="28"/>
          <w:szCs w:val="28"/>
        </w:rPr>
        <w:t>​</w:t>
      </w:r>
      <w:r w:rsidR="00B876E9" w:rsidRPr="004531E2">
        <w:rPr>
          <w:rStyle w:val="Hyperlink"/>
          <w:sz w:val="28"/>
          <w:szCs w:val="28"/>
        </w:rPr>
        <w:t xml:space="preserve"> Letter from Arthur Phillip to the Marquis of Lansdowne, 3 July 1788</w:t>
      </w:r>
      <w:r>
        <w:rPr>
          <w:rFonts w:ascii="Arial" w:hAnsi="Arial" w:cs="Arial"/>
          <w:sz w:val="28"/>
          <w:szCs w:val="28"/>
        </w:rPr>
        <w:fldChar w:fldCharType="end"/>
      </w:r>
    </w:p>
    <w:p w14:paraId="6D9501E0" w14:textId="403B3125" w:rsidR="00EA3D72" w:rsidRPr="00F24A32" w:rsidRDefault="00EA3D72" w:rsidP="00B876E9">
      <w:pPr>
        <w:rPr>
          <w:b/>
          <w:bCs/>
          <w:sz w:val="28"/>
          <w:szCs w:val="28"/>
        </w:rPr>
      </w:pPr>
      <w:r w:rsidRPr="00F24A32">
        <w:rPr>
          <w:b/>
          <w:bCs/>
          <w:sz w:val="28"/>
          <w:szCs w:val="28"/>
        </w:rPr>
        <w:t>About</w:t>
      </w:r>
    </w:p>
    <w:p w14:paraId="0875DFAC" w14:textId="77777777" w:rsidR="00EA3D72" w:rsidRPr="00F24A32" w:rsidRDefault="00EA3D72" w:rsidP="00EA3D72">
      <w:pPr>
        <w:rPr>
          <w:sz w:val="28"/>
          <w:szCs w:val="28"/>
        </w:rPr>
      </w:pPr>
      <w:r w:rsidRPr="00F24A32">
        <w:rPr>
          <w:sz w:val="28"/>
          <w:szCs w:val="28"/>
        </w:rPr>
        <w:t>Captain Arthur Phillip RN was the commander of the First Fleet and commissioned as the first Governor of New South Wales. He set sail on May 13, 1787, from Portsmouth with 11 vessels [Alexander, Lady Penrhyn, Charlotte, Scarborough, Friendship, Prince of Wales; supplies, equipment and livestock on Borrowdale, Fishburn, Golden Grove; navy ships, man-o’-war Sirius and armed tender Supply]. He arrived in NSW with 717 convicts of whom 180 were women, guarded by 191 marines under 19 officers. </w:t>
      </w:r>
    </w:p>
    <w:p w14:paraId="684722CA" w14:textId="77777777" w:rsidR="00C640DB" w:rsidRDefault="00EA3D72" w:rsidP="00B876E9">
      <w:pPr>
        <w:rPr>
          <w:rFonts w:ascii="Arial" w:hAnsi="Arial" w:cs="Arial"/>
          <w:sz w:val="28"/>
          <w:szCs w:val="28"/>
        </w:rPr>
      </w:pPr>
      <w:r w:rsidRPr="00F24A32">
        <w:rPr>
          <w:rFonts w:ascii="Arial" w:hAnsi="Arial" w:cs="Arial"/>
          <w:sz w:val="28"/>
          <w:szCs w:val="28"/>
        </w:rPr>
        <w:t>​</w:t>
      </w:r>
    </w:p>
    <w:p w14:paraId="1E6E6A9A" w14:textId="04AD8B35" w:rsidR="00B876E9" w:rsidRPr="00C640DB" w:rsidRDefault="00C640DB" w:rsidP="00B876E9">
      <w:pPr>
        <w:rPr>
          <w:b/>
          <w:bCs/>
          <w:sz w:val="28"/>
          <w:szCs w:val="28"/>
        </w:rPr>
      </w:pPr>
      <w:r w:rsidRPr="00C640DB">
        <w:rPr>
          <w:b/>
          <w:bCs/>
          <w:sz w:val="28"/>
          <w:szCs w:val="28"/>
        </w:rPr>
        <w:t>Aboriginal peoples</w:t>
      </w:r>
    </w:p>
    <w:p w14:paraId="5BD4F2FD" w14:textId="77777777" w:rsidR="00EE0209" w:rsidRDefault="00C640DB" w:rsidP="00B876E9">
      <w:pPr>
        <w:rPr>
          <w:sz w:val="28"/>
          <w:szCs w:val="28"/>
        </w:rPr>
      </w:pPr>
      <w:r>
        <w:rPr>
          <w:sz w:val="28"/>
          <w:szCs w:val="28"/>
        </w:rPr>
        <w:t>“…</w:t>
      </w:r>
      <w:r w:rsidR="00B876E9" w:rsidRPr="00B876E9">
        <w:rPr>
          <w:sz w:val="28"/>
          <w:szCs w:val="28"/>
        </w:rPr>
        <w:t xml:space="preserve"> the few extracts from my journal, is all the information I </w:t>
      </w:r>
      <w:proofErr w:type="gramStart"/>
      <w:r w:rsidR="00B876E9" w:rsidRPr="00B876E9">
        <w:rPr>
          <w:sz w:val="28"/>
          <w:szCs w:val="28"/>
        </w:rPr>
        <w:t>am able to</w:t>
      </w:r>
      <w:proofErr w:type="gramEnd"/>
      <w:r w:rsidR="00B876E9" w:rsidRPr="00B876E9">
        <w:rPr>
          <w:sz w:val="28"/>
          <w:szCs w:val="28"/>
        </w:rPr>
        <w:t xml:space="preserve"> give your Lordship, at present, of the Natives; who never come to us &amp; with whom I have never been able to remain but a very short time. the Rains now fall very heavy, &amp; many of the Natives find it difficult to support themselves, as few fish are caught</w:t>
      </w:r>
      <w:r w:rsidR="00806154">
        <w:rPr>
          <w:sz w:val="28"/>
          <w:szCs w:val="28"/>
        </w:rPr>
        <w:t xml:space="preserve">… </w:t>
      </w:r>
      <w:r w:rsidR="00B876E9" w:rsidRPr="00B876E9">
        <w:rPr>
          <w:sz w:val="28"/>
          <w:szCs w:val="28"/>
        </w:rPr>
        <w:t xml:space="preserve">a late excursion seen Smoke; which, with my having traced the Natives thirty miles towards these Hills, leaves no doubt but that there are Inhabitants in the </w:t>
      </w:r>
      <w:proofErr w:type="spellStart"/>
      <w:r w:rsidR="00B876E9" w:rsidRPr="00B876E9">
        <w:rPr>
          <w:sz w:val="28"/>
          <w:szCs w:val="28"/>
        </w:rPr>
        <w:t>interiour</w:t>
      </w:r>
      <w:proofErr w:type="spellEnd"/>
      <w:r w:rsidR="00B876E9" w:rsidRPr="00B876E9">
        <w:rPr>
          <w:sz w:val="28"/>
          <w:szCs w:val="28"/>
        </w:rPr>
        <w:t xml:space="preserve"> parts of the Country</w:t>
      </w:r>
      <w:r w:rsidR="00806154">
        <w:rPr>
          <w:sz w:val="28"/>
          <w:szCs w:val="28"/>
        </w:rPr>
        <w:t>…</w:t>
      </w:r>
    </w:p>
    <w:p w14:paraId="46AF5B81" w14:textId="22AF2A82" w:rsidR="00EE0209" w:rsidRPr="00B876E9" w:rsidRDefault="00EE0209" w:rsidP="00EE0209">
      <w:pPr>
        <w:rPr>
          <w:sz w:val="28"/>
          <w:szCs w:val="28"/>
        </w:rPr>
      </w:pPr>
      <w:r>
        <w:rPr>
          <w:sz w:val="28"/>
          <w:szCs w:val="28"/>
        </w:rPr>
        <w:t>“</w:t>
      </w:r>
      <w:r w:rsidRPr="00B876E9">
        <w:rPr>
          <w:sz w:val="28"/>
          <w:szCs w:val="28"/>
        </w:rPr>
        <w:t xml:space="preserve">It has been my determination from the time I landed, never to fire on the Natives, but in a case of absolute necessity, &amp; I have been so fortunate as to have avoided it hitherto. I think they deserve a better Character than what they will receive from </w:t>
      </w:r>
      <w:proofErr w:type="spellStart"/>
      <w:r w:rsidRPr="00B876E9">
        <w:rPr>
          <w:sz w:val="28"/>
          <w:szCs w:val="28"/>
        </w:rPr>
        <w:t>Monsr</w:t>
      </w:r>
      <w:proofErr w:type="spellEnd"/>
      <w:r w:rsidRPr="00B876E9">
        <w:rPr>
          <w:sz w:val="28"/>
          <w:szCs w:val="28"/>
        </w:rPr>
        <w:t xml:space="preserve">. La Perouse, who was under the </w:t>
      </w:r>
      <w:proofErr w:type="spellStart"/>
      <w:r w:rsidRPr="00B876E9">
        <w:rPr>
          <w:sz w:val="28"/>
          <w:szCs w:val="28"/>
        </w:rPr>
        <w:t>disagreable</w:t>
      </w:r>
      <w:proofErr w:type="spellEnd"/>
      <w:r w:rsidRPr="00B876E9">
        <w:rPr>
          <w:sz w:val="28"/>
          <w:szCs w:val="28"/>
        </w:rPr>
        <w:t xml:space="preserve"> necessity of</w:t>
      </w:r>
      <w:bookmarkStart w:id="0" w:name="a567004"/>
      <w:bookmarkEnd w:id="0"/>
      <w:r w:rsidR="00D31BD6">
        <w:rPr>
          <w:sz w:val="28"/>
          <w:szCs w:val="28"/>
        </w:rPr>
        <w:t xml:space="preserve"> </w:t>
      </w:r>
      <w:r w:rsidRPr="00B876E9">
        <w:rPr>
          <w:sz w:val="28"/>
          <w:szCs w:val="28"/>
        </w:rPr>
        <w:t xml:space="preserve">firing on them. I think better of them from having been more with them. they do not in my opinion want personal Courage, </w:t>
      </w:r>
      <w:r w:rsidRPr="00B876E9">
        <w:rPr>
          <w:sz w:val="28"/>
          <w:szCs w:val="28"/>
        </w:rPr>
        <w:lastRenderedPageBreak/>
        <w:t>they very readily place a confidence &amp; are, I believe, strictly honest amongst themselves.</w:t>
      </w:r>
    </w:p>
    <w:p w14:paraId="24DDE36E" w14:textId="19CC3C1B" w:rsidR="00806154" w:rsidRDefault="00EE0209" w:rsidP="00B876E9">
      <w:pPr>
        <w:rPr>
          <w:sz w:val="28"/>
          <w:szCs w:val="28"/>
        </w:rPr>
      </w:pPr>
      <w:r w:rsidRPr="00B876E9">
        <w:rPr>
          <w:sz w:val="28"/>
          <w:szCs w:val="28"/>
        </w:rPr>
        <w:t>most of the Men wanting the Right front tooth in the Upper Jaw, &amp; most of the Women wanting the first &amp; second joints of the little finger of the left hand, are circumstances not observed in Capt. Cooks Voyage.</w:t>
      </w:r>
      <w:r w:rsidR="00967B13">
        <w:rPr>
          <w:sz w:val="28"/>
          <w:szCs w:val="28"/>
        </w:rPr>
        <w:t>”</w:t>
      </w:r>
    </w:p>
    <w:p w14:paraId="319ADC27" w14:textId="77777777" w:rsidR="00967B13" w:rsidRPr="00967B13" w:rsidRDefault="00967B13" w:rsidP="00B876E9">
      <w:pPr>
        <w:rPr>
          <w:b/>
          <w:bCs/>
          <w:sz w:val="28"/>
          <w:szCs w:val="28"/>
        </w:rPr>
      </w:pPr>
      <w:r w:rsidRPr="00967B13">
        <w:rPr>
          <w:b/>
          <w:bCs/>
          <w:sz w:val="28"/>
          <w:szCs w:val="28"/>
        </w:rPr>
        <w:t>Port Jackson</w:t>
      </w:r>
    </w:p>
    <w:p w14:paraId="44F89193" w14:textId="5E9D5E4B" w:rsidR="00967B13" w:rsidRDefault="00967B13" w:rsidP="00B876E9">
      <w:pPr>
        <w:rPr>
          <w:sz w:val="28"/>
          <w:szCs w:val="28"/>
        </w:rPr>
      </w:pPr>
      <w:r>
        <w:rPr>
          <w:sz w:val="28"/>
          <w:szCs w:val="28"/>
        </w:rPr>
        <w:t>“…</w:t>
      </w:r>
      <w:r w:rsidR="00B876E9" w:rsidRPr="00B876E9">
        <w:rPr>
          <w:sz w:val="28"/>
          <w:szCs w:val="28"/>
        </w:rPr>
        <w:t xml:space="preserve"> Port Jackson, which I have </w:t>
      </w:r>
      <w:proofErr w:type="spellStart"/>
      <w:r w:rsidR="00B876E9" w:rsidRPr="00B876E9">
        <w:rPr>
          <w:sz w:val="28"/>
          <w:szCs w:val="28"/>
        </w:rPr>
        <w:t>preferd</w:t>
      </w:r>
      <w:proofErr w:type="spellEnd"/>
      <w:r w:rsidR="00B876E9" w:rsidRPr="00B876E9">
        <w:rPr>
          <w:sz w:val="28"/>
          <w:szCs w:val="28"/>
        </w:rPr>
        <w:t xml:space="preserve"> to </w:t>
      </w:r>
      <w:proofErr w:type="gramStart"/>
      <w:r w:rsidR="00B876E9" w:rsidRPr="00B876E9">
        <w:rPr>
          <w:sz w:val="28"/>
          <w:szCs w:val="28"/>
        </w:rPr>
        <w:t>Botany bay</w:t>
      </w:r>
      <w:proofErr w:type="gramEnd"/>
      <w:r w:rsidR="00B876E9" w:rsidRPr="00B876E9">
        <w:rPr>
          <w:sz w:val="28"/>
          <w:szCs w:val="28"/>
        </w:rPr>
        <w:t xml:space="preserve"> as affording a more eligible Situation for the </w:t>
      </w:r>
      <w:proofErr w:type="gramStart"/>
      <w:r w:rsidR="00B876E9" w:rsidRPr="00B876E9">
        <w:rPr>
          <w:sz w:val="28"/>
          <w:szCs w:val="28"/>
        </w:rPr>
        <w:t>Colony, &amp;</w:t>
      </w:r>
      <w:proofErr w:type="gramEnd"/>
      <w:r w:rsidR="00B876E9" w:rsidRPr="00B876E9">
        <w:rPr>
          <w:sz w:val="28"/>
          <w:szCs w:val="28"/>
        </w:rPr>
        <w:t xml:space="preserve"> being </w:t>
      </w:r>
      <w:proofErr w:type="spellStart"/>
      <w:r w:rsidR="00B876E9" w:rsidRPr="00B876E9">
        <w:rPr>
          <w:sz w:val="28"/>
          <w:szCs w:val="28"/>
        </w:rPr>
        <w:t>with out</w:t>
      </w:r>
      <w:proofErr w:type="spellEnd"/>
      <w:r w:rsidR="00B876E9" w:rsidRPr="00B876E9">
        <w:rPr>
          <w:sz w:val="28"/>
          <w:szCs w:val="28"/>
        </w:rPr>
        <w:t xml:space="preserve"> exception the finest Harbour in the World</w:t>
      </w:r>
      <w:r w:rsidR="00EE0209">
        <w:rPr>
          <w:sz w:val="28"/>
          <w:szCs w:val="28"/>
        </w:rPr>
        <w:t xml:space="preserve">… </w:t>
      </w:r>
      <w:r w:rsidR="00EE0209" w:rsidRPr="00B876E9">
        <w:rPr>
          <w:sz w:val="28"/>
          <w:szCs w:val="28"/>
        </w:rPr>
        <w:t>here a Thousand Sail of the Line may ride in the most perfect Security.</w:t>
      </w:r>
      <w:r>
        <w:rPr>
          <w:sz w:val="28"/>
          <w:szCs w:val="28"/>
        </w:rPr>
        <w:t>”</w:t>
      </w:r>
    </w:p>
    <w:p w14:paraId="2781CE0E" w14:textId="28701ECD" w:rsidR="00B876E9" w:rsidRPr="004163BB" w:rsidRDefault="00EE0209" w:rsidP="00B876E9">
      <w:pPr>
        <w:rPr>
          <w:b/>
          <w:bCs/>
          <w:sz w:val="28"/>
          <w:szCs w:val="28"/>
        </w:rPr>
      </w:pPr>
      <w:r>
        <w:rPr>
          <w:b/>
          <w:bCs/>
          <w:sz w:val="28"/>
          <w:szCs w:val="28"/>
        </w:rPr>
        <w:t>Development</w:t>
      </w:r>
    </w:p>
    <w:p w14:paraId="7613413E" w14:textId="5135F5B8" w:rsidR="00C60C1C" w:rsidRPr="00EE0209" w:rsidRDefault="004163BB" w:rsidP="00B876E9">
      <w:pPr>
        <w:rPr>
          <w:sz w:val="28"/>
          <w:szCs w:val="28"/>
        </w:rPr>
      </w:pPr>
      <w:r>
        <w:rPr>
          <w:sz w:val="28"/>
          <w:szCs w:val="28"/>
        </w:rPr>
        <w:t>“…</w:t>
      </w:r>
      <w:proofErr w:type="gramStart"/>
      <w:r w:rsidR="00B876E9" w:rsidRPr="00B876E9">
        <w:rPr>
          <w:sz w:val="28"/>
          <w:szCs w:val="28"/>
        </w:rPr>
        <w:t>unfortunately</w:t>
      </w:r>
      <w:proofErr w:type="gramEnd"/>
      <w:r w:rsidR="00B876E9" w:rsidRPr="00B876E9">
        <w:rPr>
          <w:sz w:val="28"/>
          <w:szCs w:val="28"/>
        </w:rPr>
        <w:t xml:space="preserve"> the Timber is only fit for </w:t>
      </w:r>
      <w:proofErr w:type="gramStart"/>
      <w:r w:rsidR="00B876E9" w:rsidRPr="00B876E9">
        <w:rPr>
          <w:sz w:val="28"/>
          <w:szCs w:val="28"/>
        </w:rPr>
        <w:t>fire wood</w:t>
      </w:r>
      <w:proofErr w:type="gramEnd"/>
      <w:r w:rsidR="00EE0209">
        <w:rPr>
          <w:sz w:val="28"/>
          <w:szCs w:val="28"/>
        </w:rPr>
        <w:t xml:space="preserve"> … </w:t>
      </w:r>
      <w:r w:rsidR="00B876E9" w:rsidRPr="00B876E9">
        <w:rPr>
          <w:sz w:val="28"/>
          <w:szCs w:val="28"/>
        </w:rPr>
        <w:t xml:space="preserve">the clearing the ground will be a Work of time &amp; it will be four Years at least, before this Colony will be able to support itself, &amp; perhaps no Country in the World affords less assistance to first Settlers. still, My Lord, I think that perseverance will answer </w:t>
      </w:r>
      <w:proofErr w:type="spellStart"/>
      <w:r w:rsidR="00B876E9" w:rsidRPr="00B876E9">
        <w:rPr>
          <w:sz w:val="28"/>
          <w:szCs w:val="28"/>
        </w:rPr>
        <w:t>evry</w:t>
      </w:r>
      <w:proofErr w:type="spellEnd"/>
      <w:r w:rsidR="00B876E9" w:rsidRPr="00B876E9">
        <w:rPr>
          <w:sz w:val="28"/>
          <w:szCs w:val="28"/>
        </w:rPr>
        <w:t xml:space="preserve"> purpose proposed by Government, &amp; that this Country will hereafter be a most </w:t>
      </w:r>
      <w:proofErr w:type="gramStart"/>
      <w:r w:rsidR="00B876E9" w:rsidRPr="00B876E9">
        <w:rPr>
          <w:sz w:val="28"/>
          <w:szCs w:val="28"/>
        </w:rPr>
        <w:t>Valuable</w:t>
      </w:r>
      <w:proofErr w:type="gramEnd"/>
      <w:r w:rsidR="00B876E9" w:rsidRPr="00B876E9">
        <w:rPr>
          <w:sz w:val="28"/>
          <w:szCs w:val="28"/>
        </w:rPr>
        <w:t xml:space="preserve"> acquisition to Great Brittain from its situation.</w:t>
      </w:r>
      <w:r w:rsidR="00EE0209">
        <w:rPr>
          <w:sz w:val="28"/>
          <w:szCs w:val="28"/>
        </w:rPr>
        <w:t>”</w:t>
      </w:r>
    </w:p>
    <w:sectPr w:rsidR="00C60C1C" w:rsidRPr="00EE02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277E4"/>
    <w:multiLevelType w:val="multilevel"/>
    <w:tmpl w:val="5E740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E07600"/>
    <w:multiLevelType w:val="multilevel"/>
    <w:tmpl w:val="3BC2F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C161D76"/>
    <w:multiLevelType w:val="multilevel"/>
    <w:tmpl w:val="EDACA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4127057">
    <w:abstractNumId w:val="0"/>
  </w:num>
  <w:num w:numId="2" w16cid:durableId="777406636">
    <w:abstractNumId w:val="2"/>
  </w:num>
  <w:num w:numId="3" w16cid:durableId="20701811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47F"/>
    <w:rsid w:val="000E726B"/>
    <w:rsid w:val="00193F6C"/>
    <w:rsid w:val="001B5B8B"/>
    <w:rsid w:val="001F5598"/>
    <w:rsid w:val="0022404F"/>
    <w:rsid w:val="002B124F"/>
    <w:rsid w:val="002F70F7"/>
    <w:rsid w:val="00351991"/>
    <w:rsid w:val="004163BB"/>
    <w:rsid w:val="004531E2"/>
    <w:rsid w:val="0050696A"/>
    <w:rsid w:val="00510F50"/>
    <w:rsid w:val="005B4594"/>
    <w:rsid w:val="005E04A0"/>
    <w:rsid w:val="005F5036"/>
    <w:rsid w:val="00633C97"/>
    <w:rsid w:val="0065760A"/>
    <w:rsid w:val="006D447F"/>
    <w:rsid w:val="00772957"/>
    <w:rsid w:val="00806154"/>
    <w:rsid w:val="00834A7B"/>
    <w:rsid w:val="008A6CC8"/>
    <w:rsid w:val="00935082"/>
    <w:rsid w:val="00967B13"/>
    <w:rsid w:val="009D19A0"/>
    <w:rsid w:val="00A61516"/>
    <w:rsid w:val="00AB556C"/>
    <w:rsid w:val="00B0347B"/>
    <w:rsid w:val="00B876E9"/>
    <w:rsid w:val="00C60C1C"/>
    <w:rsid w:val="00C640DB"/>
    <w:rsid w:val="00D2528E"/>
    <w:rsid w:val="00D31BD6"/>
    <w:rsid w:val="00DA73AB"/>
    <w:rsid w:val="00DE651D"/>
    <w:rsid w:val="00E2350D"/>
    <w:rsid w:val="00EA3D72"/>
    <w:rsid w:val="00EE0209"/>
    <w:rsid w:val="00F0556F"/>
    <w:rsid w:val="00F24A32"/>
    <w:rsid w:val="00F333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3E7A3"/>
  <w15:chartTrackingRefBased/>
  <w15:docId w15:val="{DA2D1C49-C512-414C-B55D-89FDBFE05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44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44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44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44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44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44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44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44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44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44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44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44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44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44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44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44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44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447F"/>
    <w:rPr>
      <w:rFonts w:eastAsiaTheme="majorEastAsia" w:cstheme="majorBidi"/>
      <w:color w:val="272727" w:themeColor="text1" w:themeTint="D8"/>
    </w:rPr>
  </w:style>
  <w:style w:type="paragraph" w:styleId="Title">
    <w:name w:val="Title"/>
    <w:basedOn w:val="Normal"/>
    <w:next w:val="Normal"/>
    <w:link w:val="TitleChar"/>
    <w:uiPriority w:val="10"/>
    <w:qFormat/>
    <w:rsid w:val="006D44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44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44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44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447F"/>
    <w:pPr>
      <w:spacing w:before="160"/>
      <w:jc w:val="center"/>
    </w:pPr>
    <w:rPr>
      <w:i/>
      <w:iCs/>
      <w:color w:val="404040" w:themeColor="text1" w:themeTint="BF"/>
    </w:rPr>
  </w:style>
  <w:style w:type="character" w:customStyle="1" w:styleId="QuoteChar">
    <w:name w:val="Quote Char"/>
    <w:basedOn w:val="DefaultParagraphFont"/>
    <w:link w:val="Quote"/>
    <w:uiPriority w:val="29"/>
    <w:rsid w:val="006D447F"/>
    <w:rPr>
      <w:i/>
      <w:iCs/>
      <w:color w:val="404040" w:themeColor="text1" w:themeTint="BF"/>
    </w:rPr>
  </w:style>
  <w:style w:type="paragraph" w:styleId="ListParagraph">
    <w:name w:val="List Paragraph"/>
    <w:basedOn w:val="Normal"/>
    <w:uiPriority w:val="34"/>
    <w:qFormat/>
    <w:rsid w:val="006D447F"/>
    <w:pPr>
      <w:ind w:left="720"/>
      <w:contextualSpacing/>
    </w:pPr>
  </w:style>
  <w:style w:type="character" w:styleId="IntenseEmphasis">
    <w:name w:val="Intense Emphasis"/>
    <w:basedOn w:val="DefaultParagraphFont"/>
    <w:uiPriority w:val="21"/>
    <w:qFormat/>
    <w:rsid w:val="006D447F"/>
    <w:rPr>
      <w:i/>
      <w:iCs/>
      <w:color w:val="0F4761" w:themeColor="accent1" w:themeShade="BF"/>
    </w:rPr>
  </w:style>
  <w:style w:type="paragraph" w:styleId="IntenseQuote">
    <w:name w:val="Intense Quote"/>
    <w:basedOn w:val="Normal"/>
    <w:next w:val="Normal"/>
    <w:link w:val="IntenseQuoteChar"/>
    <w:uiPriority w:val="30"/>
    <w:qFormat/>
    <w:rsid w:val="006D44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447F"/>
    <w:rPr>
      <w:i/>
      <w:iCs/>
      <w:color w:val="0F4761" w:themeColor="accent1" w:themeShade="BF"/>
    </w:rPr>
  </w:style>
  <w:style w:type="character" w:styleId="IntenseReference">
    <w:name w:val="Intense Reference"/>
    <w:basedOn w:val="DefaultParagraphFont"/>
    <w:uiPriority w:val="32"/>
    <w:qFormat/>
    <w:rsid w:val="006D447F"/>
    <w:rPr>
      <w:b/>
      <w:bCs/>
      <w:smallCaps/>
      <w:color w:val="0F4761" w:themeColor="accent1" w:themeShade="BF"/>
      <w:spacing w:val="5"/>
    </w:rPr>
  </w:style>
  <w:style w:type="character" w:styleId="Hyperlink">
    <w:name w:val="Hyperlink"/>
    <w:basedOn w:val="DefaultParagraphFont"/>
    <w:uiPriority w:val="99"/>
    <w:unhideWhenUsed/>
    <w:rsid w:val="00633C97"/>
    <w:rPr>
      <w:color w:val="467886" w:themeColor="hyperlink"/>
      <w:u w:val="single"/>
    </w:rPr>
  </w:style>
  <w:style w:type="character" w:styleId="UnresolvedMention">
    <w:name w:val="Unresolved Mention"/>
    <w:basedOn w:val="DefaultParagraphFont"/>
    <w:uiPriority w:val="99"/>
    <w:semiHidden/>
    <w:unhideWhenUsed/>
    <w:rsid w:val="00633C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486</Words>
  <Characters>2289</Characters>
  <Application>Microsoft Office Word</Application>
  <DocSecurity>0</DocSecurity>
  <Lines>49</Lines>
  <Paragraphs>17</Paragraphs>
  <ScaleCrop>false</ScaleCrop>
  <Company/>
  <LinksUpToDate>false</LinksUpToDate>
  <CharactersWithSpaces>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Hoctor</dc:creator>
  <cp:keywords/>
  <dc:description/>
  <cp:lastModifiedBy>Michelle Hoctor</cp:lastModifiedBy>
  <cp:revision>15</cp:revision>
  <dcterms:created xsi:type="dcterms:W3CDTF">2026-09-09T21:58:00Z</dcterms:created>
  <dcterms:modified xsi:type="dcterms:W3CDTF">2026-09-09T22:18:00Z</dcterms:modified>
</cp:coreProperties>
</file>